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4680"/>
        </w:tabs>
        <w:spacing w:after="0" w:lineRule="auto"/>
        <w:ind w:right="76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ПРОЄКТ</w:t>
      </w:r>
    </w:p>
    <w:p w:rsidR="00000000" w:rsidDel="00000000" w:rsidP="00000000" w:rsidRDefault="00000000" w:rsidRPr="00000000" w14:paraId="00000003">
      <w:pPr>
        <w:tabs>
          <w:tab w:val="left" w:leader="none" w:pos="4680"/>
        </w:tabs>
        <w:spacing w:after="0" w:lineRule="auto"/>
        <w:ind w:right="76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0" distT="0" distL="114300" distR="114300">
            <wp:extent cx="457200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4680"/>
        </w:tabs>
        <w:spacing w:after="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</w:t>
        <w:tab/>
        <w:tab/>
        <w:t xml:space="preserve"> 2023 року                    м. Сквира                             № </w:t>
        <w:tab/>
        <w:t xml:space="preserve">-   -VІІІ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виділення земельної частки (паю) в натурі (на місцевості) 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громадянці Коваленко Олені Вікторівні для ведення 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товарного сільськогосподарського виробництва із земель сільськогосподарського призначення колективної власності 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колишнього КСП «Щедрий колос» загальною площею 3,5000 га 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на території Сквирської міської територіальної громади 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Білоцерківського району Київської області (за межами с. Дулицьке)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Розглянувши заяву громадянки Коваленко Олени Вікторівни               вх.№05-2023/4885 від 01.12.2023, технічну документацію із землеустрою щодо встановлення (відновлення) меж земельної ділянки у натурі (на місцевості) для ведення товарного сільськогосподарського виробництва, рішення Сквирського районного суду Київської області справа №376/1966/23 від 11.07.2023, сертифікат на право на земельну частку (пай) серія КВ № 0216453 від 20.12.1996,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враховуючи пропозиції постійної комісії Сквирської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міської ради з питань підприємництва, промисловості, сільського господарства, землевпорядкування, будівництва та архітектури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керуючись ст.ст. 12, 79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super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81, 186,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п. 16, 17 Розділу Х «Перехідні положення»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Земельного кодексу України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ст.ст. 2, 3, 5, 11 Закону України «Про порядок виділення в натурі (на місцевості) земельних ділянок власникам земельних часток (паїв)»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ч.5 ст. 16 Закону України «Про Державний земельний кадастр», ст. 55 Закону України «Про землеустрій», п. 34 ч.1 ст. 26 Закону України «Про місцеве самоврядування в Україні», Сквирська міська рада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VIIІ скликання </w:t>
      </w:r>
    </w:p>
    <w:p w:rsidR="00000000" w:rsidDel="00000000" w:rsidP="00000000" w:rsidRDefault="00000000" w:rsidRPr="00000000" w14:paraId="00000010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 Виділити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громадянці Коваленко Олені Вікторівні земельну частку (пай) в натурі (на місцевості) із земель сільськогосподарського призначення колективної власності колишнього КСП «Щедрий колос» для ведення товарного сільськогосподарського виробництва (код виду цільового призначення – 01.01) згідно рішення Сквирського районного суду Київської області у справі №376/1966/23 від 11.07.2023, сертифікату на право на земельну частку (пай) серія КВ № 0216453 від 20.12.1996, на підставі технічної документації із землеустрою щодо встановлення (відновлення) меж земельної ділянки у натурі (на місцевості) загальною площею 3,5000 га,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кадастровий номер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3224082100:03:024:0010, за адресою: Київська область, Білоцерківський район, Сквирська міська територіальна громада (за межами с. Дулицьке).</w:t>
      </w:r>
    </w:p>
    <w:p w:rsidR="00000000" w:rsidDel="00000000" w:rsidP="00000000" w:rsidRDefault="00000000" w:rsidRPr="00000000" w14:paraId="00000014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Громадянці Коваленко Олені Вікторівні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зареєструвати право власності на земельну ділянку в Державному реєстрі речових прав на нерухоме майно, згідно вимог чинного законодавства України.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 Контроль за виконанням рішення покласти на постійну комісію Сквирської міської ради з питань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підприємництва, промисловості, сільського господарства, землевпорядкування, будівництва та архітектури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6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                                                                    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Заступник міського голови</w:t>
        <w:tab/>
        <w:tab/>
        <w:tab/>
        <w:tab/>
        <w:tab/>
        <w:t xml:space="preserve">        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Секретар міської ради</w:t>
        <w:tab/>
        <w:tab/>
        <w:tab/>
        <w:tab/>
        <w:tab/>
        <w:tab/>
        <w:tab/>
        <w:t xml:space="preserve">   Тетяна ВЛАСЮК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міської ради (уповноважений з питань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запобігання та виявлення корупції)</w:t>
        <w:tab/>
        <w:tab/>
        <w:tab/>
        <w:tab/>
        <w:t xml:space="preserve">        Віктор САЛТАНЮК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Начальниця відділу з питань юридичного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забезпечення ради та діловодства</w:t>
        <w:tab/>
        <w:tab/>
        <w:tab/>
        <w:tab/>
        <w:tab/>
        <w:t xml:space="preserve">       Ірина КВАША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Начальник відділу архітектури,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містобудування та інфраструктури</w:t>
        <w:tab/>
        <w:tab/>
        <w:tab/>
        <w:tab/>
        <w:tab/>
        <w:t xml:space="preserve">  Олександр ГОЛУБ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Начальниця відділу з питань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земельних ресурсів та кадастру</w:t>
        <w:tab/>
        <w:tab/>
        <w:tab/>
        <w:t xml:space="preserve">     Людмила ПАНІМАТЧЕНКО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Виконавець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головний спеціаліст відділу з питань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земельних ресурсів та кадастру</w:t>
        <w:tab/>
        <w:tab/>
        <w:tab/>
        <w:tab/>
        <w:t xml:space="preserve">        Людмила ОСКІЛКО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Рекомендовано до внесення на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Голова постійної комісії Сквирської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205"/>
        </w:tabs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міської ради з питань підприємництва,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промисловості, сільського господарства,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землевпорядкування, будівництва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firstLine="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та архітектури</w:t>
        <w:tab/>
        <w:tab/>
        <w:tab/>
        <w:tab/>
        <w:t xml:space="preserve">                                    Віктор ДОРОШЕНКО</w:t>
      </w:r>
    </w:p>
    <w:sectPr>
      <w:pgSz w:h="16838" w:w="11906" w:orient="portrait"/>
      <w:pgMar w:bottom="993" w:top="1134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Hoiy62R2ocW7LCdsFqI3UvkdmQ==">CgMxLjAyCGguZ2pkZ3hzOAByITFpd3FUT1F4TWVQbUxKcWFXT3gxSVFiSVV6Zy1kRjIyaQ==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